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FB" w:rsidRDefault="0054132C" w:rsidP="00684E1C">
      <w:pPr>
        <w:pStyle w:val="Standard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FF37FB" w:rsidRDefault="0054132C">
      <w:pPr>
        <w:pStyle w:val="Standard"/>
        <w:ind w:firstLine="1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отделе </w:t>
      </w:r>
      <w:r w:rsidR="00B449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территориального маркетинга и брендинга</w:t>
      </w:r>
    </w:p>
    <w:p w:rsidR="00FF37FB" w:rsidRDefault="0054132C">
      <w:pPr>
        <w:pStyle w:val="Standard"/>
        <w:ind w:firstLine="15"/>
        <w:jc w:val="center"/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Департамента общественных и внешних связей</w:t>
      </w:r>
    </w:p>
    <w:p w:rsidR="00FF37FB" w:rsidRDefault="0054132C">
      <w:pPr>
        <w:pStyle w:val="Standard"/>
        <w:ind w:firstLine="15"/>
        <w:jc w:val="center"/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Ханты-Мансийского автономного округа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Югры</w:t>
      </w:r>
    </w:p>
    <w:p w:rsidR="00FF37FB" w:rsidRDefault="00FF37FB">
      <w:pPr>
        <w:pStyle w:val="Standard"/>
        <w:keepNext/>
        <w:tabs>
          <w:tab w:val="left" w:pos="3780"/>
        </w:tabs>
        <w:ind w:firstLine="540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37FB" w:rsidRDefault="0054132C" w:rsidP="00684E1C">
      <w:pPr>
        <w:pStyle w:val="Standard"/>
        <w:keepNext/>
        <w:tabs>
          <w:tab w:val="left" w:pos="3780"/>
        </w:tabs>
        <w:jc w:val="center"/>
        <w:outlineLvl w:val="2"/>
      </w:pP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Общие положения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05DB" w:rsidRPr="00E90E2E" w:rsidRDefault="0054132C" w:rsidP="00973751">
      <w:pPr>
        <w:pStyle w:val="10"/>
        <w:spacing w:line="240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Отдел </w:t>
      </w:r>
      <w:r w:rsidR="00B449C7">
        <w:rPr>
          <w:bCs/>
          <w:sz w:val="28"/>
          <w:szCs w:val="28"/>
          <w:lang w:eastAsia="ru-RU"/>
        </w:rPr>
        <w:t>территориального маркетинга и брендинга</w:t>
      </w:r>
      <w:r>
        <w:rPr>
          <w:sz w:val="28"/>
          <w:szCs w:val="28"/>
          <w:lang w:eastAsia="ru-RU"/>
        </w:rPr>
        <w:t>(далее – Отдел) является структурным подразделением Департамента общественных и внешних связей Ханты-Мансийского автономного округа – Югры (далее</w:t>
      </w:r>
      <w:r w:rsidR="004305DB">
        <w:rPr>
          <w:sz w:val="28"/>
          <w:szCs w:val="28"/>
          <w:lang w:eastAsia="ru-RU"/>
        </w:rPr>
        <w:t xml:space="preserve">– Департамент), </w:t>
      </w:r>
      <w:r w:rsidR="004305DB" w:rsidRPr="00E90E2E">
        <w:rPr>
          <w:color w:val="000000" w:themeColor="text1"/>
          <w:sz w:val="28"/>
          <w:szCs w:val="28"/>
          <w:lang w:eastAsia="ru-RU"/>
        </w:rPr>
        <w:t>осуществляющим координацию деятельности исполнительных органов государственной власти автономного округа при реализации мероприятий по комплексному маркетингу и брендингу территории автономного округа.</w:t>
      </w:r>
    </w:p>
    <w:p w:rsidR="00FF37FB" w:rsidRDefault="0054132C" w:rsidP="00973751">
      <w:pPr>
        <w:pStyle w:val="Standard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Ханты-Мансийского автономного округа – Югры, законами </w:t>
      </w:r>
      <w:r w:rsidR="004305D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 Югры, постановлениями и распоряжениями Губернатора Ханты-Мансийского автономного</w:t>
      </w:r>
      <w:r w:rsidR="004305D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FF37FB" w:rsidRDefault="0054132C" w:rsidP="00973751">
      <w:pPr>
        <w:pStyle w:val="Standard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Отдел осуществляет свою деятельность во взаимодействии с исполнительными органами государственной власти  Ханты-Мансийского автономного округа – Югры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 и иными организациями, а также структурными подразделениями Департамента.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54132C">
      <w:pPr>
        <w:pStyle w:val="Standard"/>
        <w:ind w:firstLine="567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Основные функции Отдела</w:t>
      </w:r>
    </w:p>
    <w:p w:rsidR="00FF37FB" w:rsidRDefault="00FF37FB">
      <w:pPr>
        <w:pStyle w:val="Standard"/>
        <w:ind w:firstLine="567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54132C" w:rsidP="00684E1C">
      <w:pPr>
        <w:pStyle w:val="Standard"/>
        <w:tabs>
          <w:tab w:val="left" w:pos="567"/>
          <w:tab w:val="left" w:pos="1134"/>
          <w:tab w:val="left" w:pos="127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Отдел осуществляет следующие основные функции в установленной сфере деятельности Департамента:</w:t>
      </w:r>
    </w:p>
    <w:p w:rsidR="00FF37FB" w:rsidRDefault="0054132C" w:rsidP="00684E1C">
      <w:pPr>
        <w:pStyle w:val="1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Осуществляет:</w:t>
      </w:r>
    </w:p>
    <w:p w:rsidR="008F195B" w:rsidRDefault="008F195B" w:rsidP="00684E1C">
      <w:pPr>
        <w:pStyle w:val="10"/>
        <w:spacing w:line="240" w:lineRule="auto"/>
        <w:ind w:firstLine="709"/>
        <w:jc w:val="both"/>
        <w:rPr>
          <w:iCs/>
          <w:sz w:val="28"/>
          <w:szCs w:val="28"/>
        </w:rPr>
      </w:pPr>
      <w:r w:rsidRPr="00D510FB">
        <w:rPr>
          <w:iCs/>
          <w:sz w:val="28"/>
          <w:szCs w:val="28"/>
        </w:rPr>
        <w:t>внедрени</w:t>
      </w:r>
      <w:r>
        <w:rPr>
          <w:iCs/>
          <w:sz w:val="28"/>
          <w:szCs w:val="28"/>
        </w:rPr>
        <w:t>е</w:t>
      </w:r>
      <w:r w:rsidRPr="00D510FB">
        <w:rPr>
          <w:iCs/>
          <w:sz w:val="28"/>
          <w:szCs w:val="28"/>
        </w:rPr>
        <w:t xml:space="preserve"> территориального маркетинга на уровне государственного управления</w:t>
      </w:r>
      <w:r>
        <w:rPr>
          <w:iCs/>
          <w:sz w:val="28"/>
          <w:szCs w:val="28"/>
        </w:rPr>
        <w:t>;</w:t>
      </w:r>
    </w:p>
    <w:p w:rsidR="004305DB" w:rsidRDefault="004305DB" w:rsidP="004305DB">
      <w:pPr>
        <w:pStyle w:val="Standard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Pr="008C29E5">
        <w:rPr>
          <w:rFonts w:ascii="Times New Roman" w:hAnsi="Times New Roman"/>
          <w:sz w:val="28"/>
          <w:szCs w:val="28"/>
          <w:lang w:eastAsia="ru-RU"/>
        </w:rPr>
        <w:t>азработку и реализацию стратегии территориального маркетинга, функциональных стратегий автономного округа, маркетинговых планов</w:t>
      </w:r>
      <w:r>
        <w:rPr>
          <w:sz w:val="28"/>
          <w:szCs w:val="28"/>
          <w:lang w:eastAsia="ru-RU"/>
        </w:rPr>
        <w:t>;</w:t>
      </w:r>
    </w:p>
    <w:p w:rsidR="00560C2D" w:rsidRPr="00DF7DC0" w:rsidRDefault="00560C2D" w:rsidP="00560C2D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 w:rsidRPr="00DF7DC0">
        <w:rPr>
          <w:sz w:val="28"/>
          <w:szCs w:val="28"/>
        </w:rPr>
        <w:t xml:space="preserve">разработку и согласование технических заданий </w:t>
      </w:r>
      <w:r>
        <w:rPr>
          <w:sz w:val="28"/>
          <w:szCs w:val="28"/>
        </w:rPr>
        <w:t xml:space="preserve">на организацию и проведение </w:t>
      </w:r>
      <w:r w:rsidRPr="00DF7DC0">
        <w:rPr>
          <w:sz w:val="28"/>
          <w:szCs w:val="28"/>
        </w:rPr>
        <w:t>имиджевых, выставочных, презентационных мероприятий;</w:t>
      </w:r>
    </w:p>
    <w:p w:rsidR="00560C2D" w:rsidRDefault="00560C2D" w:rsidP="00560C2D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разработку п</w:t>
      </w:r>
      <w:r w:rsidRPr="00095313">
        <w:rPr>
          <w:rFonts w:ascii="Times New Roman" w:hAnsi="Times New Roman"/>
          <w:sz w:val="28"/>
          <w:szCs w:val="28"/>
        </w:rPr>
        <w:t>редложени</w:t>
      </w:r>
      <w:r>
        <w:rPr>
          <w:rFonts w:ascii="Times New Roman" w:hAnsi="Times New Roman"/>
          <w:sz w:val="28"/>
          <w:szCs w:val="28"/>
        </w:rPr>
        <w:t>й</w:t>
      </w:r>
      <w:r w:rsidRPr="00095313">
        <w:rPr>
          <w:rFonts w:ascii="Times New Roman" w:hAnsi="Times New Roman"/>
          <w:sz w:val="28"/>
          <w:szCs w:val="28"/>
        </w:rPr>
        <w:t xml:space="preserve"> по развитию </w:t>
      </w:r>
      <w:r>
        <w:rPr>
          <w:rFonts w:ascii="Times New Roman" w:hAnsi="Times New Roman"/>
          <w:sz w:val="28"/>
          <w:szCs w:val="28"/>
        </w:rPr>
        <w:t xml:space="preserve">презентационной деятельности </w:t>
      </w:r>
      <w:r w:rsidRPr="00095313">
        <w:rPr>
          <w:rFonts w:ascii="Times New Roman" w:hAnsi="Times New Roman"/>
          <w:sz w:val="28"/>
          <w:szCs w:val="28"/>
        </w:rPr>
        <w:t>автономного округа</w:t>
      </w:r>
      <w:r w:rsidR="00315D02">
        <w:rPr>
          <w:rFonts w:ascii="Times New Roman" w:hAnsi="Times New Roman"/>
          <w:sz w:val="28"/>
          <w:szCs w:val="28"/>
        </w:rPr>
        <w:t>, по участию в презентационных и выставочных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4305DB" w:rsidRPr="00E90E2E" w:rsidRDefault="004305DB" w:rsidP="004305DB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разработку и реализацию программы продвижения бренда </w:t>
      </w:r>
      <w:r w:rsidR="00560C2D"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автономного округа</w:t>
      </w:r>
      <w:r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560C2D" w:rsidRPr="00E90E2E" w:rsidRDefault="00560C2D" w:rsidP="004305DB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единой имиджевой политики автономного округа;</w:t>
      </w:r>
    </w:p>
    <w:p w:rsidR="00560C2D" w:rsidRPr="00E90E2E" w:rsidRDefault="00560C2D" w:rsidP="00684E1C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E90E2E">
        <w:rPr>
          <w:rFonts w:ascii="Times New Roman" w:hAnsi="Times New Roman"/>
          <w:color w:val="000000" w:themeColor="text1"/>
          <w:sz w:val="28"/>
          <w:szCs w:val="28"/>
        </w:rPr>
        <w:t>продвижение социально-экономическ</w:t>
      </w:r>
      <w:r w:rsidR="00FF5814" w:rsidRPr="00E90E2E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E90E2E">
        <w:rPr>
          <w:rFonts w:ascii="Times New Roman" w:hAnsi="Times New Roman"/>
          <w:color w:val="000000" w:themeColor="text1"/>
          <w:sz w:val="28"/>
          <w:szCs w:val="28"/>
        </w:rPr>
        <w:t>, т</w:t>
      </w:r>
      <w:r w:rsidR="00FF5814" w:rsidRPr="00E90E2E">
        <w:rPr>
          <w:rFonts w:ascii="Times New Roman" w:hAnsi="Times New Roman"/>
          <w:color w:val="000000" w:themeColor="text1"/>
          <w:sz w:val="28"/>
          <w:szCs w:val="28"/>
        </w:rPr>
        <w:t>уристическогопотенциала</w:t>
      </w:r>
      <w:r w:rsidRPr="00E90E2E">
        <w:rPr>
          <w:rFonts w:ascii="Times New Roman" w:hAnsi="Times New Roman"/>
          <w:color w:val="000000" w:themeColor="text1"/>
          <w:sz w:val="28"/>
          <w:szCs w:val="28"/>
        </w:rPr>
        <w:t xml:space="preserve"> автономного округа;</w:t>
      </w:r>
    </w:p>
    <w:p w:rsidR="009E2D69" w:rsidRPr="00E90E2E" w:rsidRDefault="007B2A06" w:rsidP="00684E1C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регионального</w:t>
      </w:r>
      <w:r w:rsidR="00CE0272"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маркетинга, ориентированного на повышение привлекательности территории для жителей автономного округа;</w:t>
      </w:r>
    </w:p>
    <w:p w:rsidR="00973751" w:rsidRDefault="00973751" w:rsidP="00684E1C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административного</w:t>
      </w:r>
      <w:r w:rsidRPr="009737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маркетинг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9737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ориентированн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ого</w:t>
      </w:r>
      <w:r w:rsidRPr="009737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улучшение позиции территории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автономного округа;</w:t>
      </w:r>
    </w:p>
    <w:p w:rsidR="00973751" w:rsidRDefault="00973751" w:rsidP="00973751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работу по инвестиционному маркетингу, направленному на повышение </w:t>
      </w:r>
      <w:r w:rsidRPr="00F44697">
        <w:rPr>
          <w:sz w:val="28"/>
          <w:szCs w:val="28"/>
        </w:rPr>
        <w:t>инвестиционной привлекательности стратегически значимых отраслей и проектов автономного округа;</w:t>
      </w:r>
    </w:p>
    <w:p w:rsidR="00DC07E6" w:rsidRPr="00E90E2E" w:rsidRDefault="00DC07E6" w:rsidP="00684E1C">
      <w:pPr>
        <w:pStyle w:val="Standar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анализ рыночных возможностей территории автономного округа и спроса на располагаемые ресурсы, изучение ее маркетинговой среды и оценка конкурентоспособности; </w:t>
      </w:r>
    </w:p>
    <w:p w:rsidR="009E2D69" w:rsidRDefault="009E2D69" w:rsidP="00684E1C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реализацию мероприятий </w:t>
      </w:r>
      <w:r w:rsidRPr="009E2D69">
        <w:rPr>
          <w:rFonts w:ascii="Times New Roman" w:hAnsi="Times New Roman"/>
          <w:sz w:val="28"/>
          <w:szCs w:val="28"/>
        </w:rPr>
        <w:t>государственной программы, ответственным исполнителем которой является Департамент;</w:t>
      </w:r>
    </w:p>
    <w:p w:rsidR="00091801" w:rsidRDefault="00091801" w:rsidP="00091801">
      <w:pPr>
        <w:pStyle w:val="10"/>
        <w:spacing w:line="240" w:lineRule="auto"/>
        <w:ind w:right="20" w:firstLine="709"/>
        <w:jc w:val="both"/>
        <w:rPr>
          <w:iCs/>
          <w:sz w:val="28"/>
          <w:szCs w:val="28"/>
        </w:rPr>
      </w:pPr>
      <w:r w:rsidRPr="00D510FB">
        <w:rPr>
          <w:iCs/>
          <w:sz w:val="28"/>
          <w:szCs w:val="28"/>
        </w:rPr>
        <w:t xml:space="preserve">предоставление ежегодной отчетности о реализациипрограммы продвижения возможностей и потенциала </w:t>
      </w:r>
      <w:r>
        <w:rPr>
          <w:iCs/>
          <w:sz w:val="28"/>
          <w:szCs w:val="28"/>
        </w:rPr>
        <w:t>автономного округа</w:t>
      </w:r>
      <w:r w:rsidRPr="00D510FB">
        <w:rPr>
          <w:iCs/>
          <w:sz w:val="28"/>
          <w:szCs w:val="28"/>
        </w:rPr>
        <w:t xml:space="preserve"> на внешних и внутренних рынках</w:t>
      </w:r>
      <w:r>
        <w:rPr>
          <w:iCs/>
          <w:sz w:val="28"/>
          <w:szCs w:val="28"/>
        </w:rPr>
        <w:t>;</w:t>
      </w:r>
    </w:p>
    <w:p w:rsidR="00FA53B7" w:rsidRDefault="00FA53B7" w:rsidP="00091801">
      <w:pPr>
        <w:pStyle w:val="10"/>
        <w:spacing w:line="240" w:lineRule="auto"/>
        <w:ind w:right="20" w:firstLine="709"/>
        <w:jc w:val="both"/>
        <w:rPr>
          <w:iCs/>
          <w:sz w:val="28"/>
          <w:szCs w:val="28"/>
        </w:rPr>
      </w:pPr>
      <w:r w:rsidRPr="00FA53B7">
        <w:rPr>
          <w:iCs/>
          <w:sz w:val="28"/>
          <w:szCs w:val="28"/>
        </w:rPr>
        <w:t>информационное обеспечение</w:t>
      </w:r>
      <w:r>
        <w:rPr>
          <w:iCs/>
          <w:sz w:val="28"/>
          <w:szCs w:val="28"/>
        </w:rPr>
        <w:t xml:space="preserve"> комплексного маркетинга и брендинга территории автономного округа;</w:t>
      </w:r>
    </w:p>
    <w:p w:rsidR="00FF37FB" w:rsidRPr="00444C9E" w:rsidRDefault="0054132C" w:rsidP="00684E1C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 w:rsidRPr="00444C9E">
        <w:rPr>
          <w:rFonts w:ascii="Times New Roman" w:hAnsi="Times New Roman"/>
          <w:sz w:val="28"/>
          <w:szCs w:val="28"/>
        </w:rPr>
        <w:t>подготовку проектов нормативных правовых актов и иных актов ненормативного характера автономного округа, приказов Департамента, межведомственных приказов в сфере деятельности Отдела;</w:t>
      </w:r>
    </w:p>
    <w:p w:rsidR="00216B6E" w:rsidRDefault="0054132C" w:rsidP="00684E1C">
      <w:pPr>
        <w:pStyle w:val="Standard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44C9E">
        <w:rPr>
          <w:rFonts w:ascii="Times New Roman" w:hAnsi="Times New Roman"/>
          <w:sz w:val="28"/>
          <w:szCs w:val="28"/>
        </w:rPr>
        <w:t>подготовку предложений по реализации законодательства Российской Федерации в сфере компетенции Отдела.</w:t>
      </w:r>
      <w:r w:rsidR="00216B6E" w:rsidRPr="00216B6E">
        <w:rPr>
          <w:rFonts w:ascii="Times New Roman" w:hAnsi="Times New Roman"/>
          <w:sz w:val="28"/>
          <w:szCs w:val="28"/>
        </w:rPr>
        <w:tab/>
      </w:r>
    </w:p>
    <w:p w:rsidR="00FF37FB" w:rsidRPr="006B22D8" w:rsidRDefault="0054132C" w:rsidP="00684E1C">
      <w:pPr>
        <w:pStyle w:val="10"/>
        <w:tabs>
          <w:tab w:val="right" w:pos="388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6B22D8">
        <w:rPr>
          <w:sz w:val="28"/>
          <w:szCs w:val="28"/>
        </w:rPr>
        <w:t>4.2.Организует:</w:t>
      </w:r>
    </w:p>
    <w:p w:rsidR="00FF37FB" w:rsidRDefault="0054132C" w:rsidP="00684E1C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 w:rsidRPr="006B22D8">
        <w:rPr>
          <w:sz w:val="28"/>
          <w:szCs w:val="28"/>
        </w:rPr>
        <w:t>проведение форумов, конференций, семинаров, «круглых столов» в установленной сфере деятельности;</w:t>
      </w:r>
    </w:p>
    <w:p w:rsidR="00315D02" w:rsidRDefault="00444C9E" w:rsidP="00315D02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 w:rsidRPr="00315D02">
        <w:rPr>
          <w:sz w:val="28"/>
          <w:szCs w:val="28"/>
        </w:rPr>
        <w:t>проведение выставочн</w:t>
      </w:r>
      <w:r w:rsidR="00315D02" w:rsidRPr="00315D02">
        <w:rPr>
          <w:sz w:val="28"/>
          <w:szCs w:val="28"/>
        </w:rPr>
        <w:t xml:space="preserve">ых, </w:t>
      </w:r>
      <w:r w:rsidRPr="00315D02">
        <w:rPr>
          <w:sz w:val="28"/>
          <w:szCs w:val="28"/>
        </w:rPr>
        <w:t>презентационных и имиджевых мероприятий;</w:t>
      </w:r>
    </w:p>
    <w:p w:rsidR="00973751" w:rsidRDefault="00973751" w:rsidP="00315D02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73751">
        <w:rPr>
          <w:sz w:val="28"/>
          <w:szCs w:val="28"/>
        </w:rPr>
        <w:t>ероприятия, направленные на формирование и поддержание позитивных ассоциаций</w:t>
      </w:r>
      <w:r>
        <w:rPr>
          <w:sz w:val="28"/>
          <w:szCs w:val="28"/>
        </w:rPr>
        <w:t xml:space="preserve"> об автономном округе;</w:t>
      </w:r>
    </w:p>
    <w:p w:rsidR="00736611" w:rsidRPr="00736611" w:rsidRDefault="00736611" w:rsidP="00684E1C">
      <w:pPr>
        <w:pStyle w:val="10"/>
        <w:spacing w:line="240" w:lineRule="auto"/>
        <w:ind w:right="20" w:firstLine="709"/>
        <w:jc w:val="both"/>
        <w:rPr>
          <w:sz w:val="28"/>
          <w:szCs w:val="28"/>
        </w:rPr>
      </w:pPr>
      <w:r w:rsidRPr="00736611">
        <w:rPr>
          <w:sz w:val="28"/>
          <w:szCs w:val="28"/>
        </w:rPr>
        <w:t>продвижение товаров и услуг автономного округа под брендом «Сделано в Югре»;</w:t>
      </w:r>
    </w:p>
    <w:p w:rsidR="00560C2D" w:rsidRPr="00E90E2E" w:rsidRDefault="00560C2D" w:rsidP="00560C2D">
      <w:pPr>
        <w:pStyle w:val="Standard"/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</w:rPr>
        <w:t xml:space="preserve">проведение маркетинговых исследований на различных рынках, </w:t>
      </w:r>
      <w:r w:rsidR="0069656A" w:rsidRPr="00E90E2E">
        <w:rPr>
          <w:rFonts w:ascii="Times New Roman" w:hAnsi="Times New Roman"/>
          <w:color w:val="000000" w:themeColor="text1"/>
          <w:sz w:val="28"/>
          <w:szCs w:val="28"/>
        </w:rPr>
        <w:t>с целью продвижениясоциально-экономическ</w:t>
      </w:r>
      <w:r w:rsidR="00FF5814" w:rsidRPr="00E90E2E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69656A" w:rsidRPr="00E90E2E">
        <w:rPr>
          <w:rFonts w:ascii="Times New Roman" w:hAnsi="Times New Roman"/>
          <w:color w:val="000000" w:themeColor="text1"/>
          <w:sz w:val="28"/>
          <w:szCs w:val="28"/>
        </w:rPr>
        <w:t>, туристическ</w:t>
      </w:r>
      <w:r w:rsidR="00FF5814" w:rsidRPr="00E90E2E">
        <w:rPr>
          <w:rFonts w:ascii="Times New Roman" w:hAnsi="Times New Roman"/>
          <w:color w:val="000000" w:themeColor="text1"/>
          <w:sz w:val="28"/>
          <w:szCs w:val="28"/>
        </w:rPr>
        <w:t>огопотенциала</w:t>
      </w:r>
      <w:r w:rsidR="0069656A" w:rsidRPr="00E90E2E">
        <w:rPr>
          <w:rFonts w:ascii="Times New Roman" w:hAnsi="Times New Roman"/>
          <w:color w:val="000000" w:themeColor="text1"/>
          <w:sz w:val="28"/>
          <w:szCs w:val="28"/>
        </w:rPr>
        <w:t xml:space="preserve"> автономного округа</w:t>
      </w:r>
      <w:r w:rsidR="00DC07E6" w:rsidRPr="00E90E2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C07E6" w:rsidRPr="00E90E2E" w:rsidRDefault="00DC07E6" w:rsidP="00560C2D">
      <w:pPr>
        <w:pStyle w:val="Standard"/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0E2E">
        <w:rPr>
          <w:rFonts w:ascii="Times New Roman" w:hAnsi="Times New Roman"/>
          <w:color w:val="000000" w:themeColor="text1"/>
          <w:sz w:val="28"/>
          <w:szCs w:val="28"/>
        </w:rPr>
        <w:t xml:space="preserve">своевременное и полное рассмотрение устных и письменных обращений граждан, принятие по ним решений и направление ответов </w:t>
      </w:r>
      <w:r w:rsidRPr="00E90E2E">
        <w:rPr>
          <w:rFonts w:ascii="Times New Roman" w:hAnsi="Times New Roman"/>
          <w:color w:val="000000" w:themeColor="text1"/>
          <w:sz w:val="28"/>
          <w:szCs w:val="28"/>
        </w:rPr>
        <w:lastRenderedPageBreak/>
        <w:t>заявителям в установленный законодательством Российской Федерации срок.</w:t>
      </w:r>
    </w:p>
    <w:p w:rsidR="00FF37FB" w:rsidRPr="00C65E2D" w:rsidRDefault="0054132C" w:rsidP="00684E1C">
      <w:pPr>
        <w:pStyle w:val="10"/>
        <w:tabs>
          <w:tab w:val="left" w:pos="2706"/>
          <w:tab w:val="right" w:pos="9123"/>
        </w:tabs>
        <w:spacing w:line="240" w:lineRule="auto"/>
        <w:ind w:firstLine="709"/>
        <w:jc w:val="both"/>
        <w:rPr>
          <w:sz w:val="28"/>
          <w:szCs w:val="28"/>
        </w:rPr>
      </w:pPr>
      <w:r w:rsidRPr="00C65E2D">
        <w:rPr>
          <w:sz w:val="28"/>
          <w:szCs w:val="28"/>
        </w:rPr>
        <w:t>4.3.Анализирует:</w:t>
      </w:r>
    </w:p>
    <w:p w:rsidR="00FF37FB" w:rsidRDefault="0054132C" w:rsidP="00684E1C">
      <w:pPr>
        <w:pStyle w:val="10"/>
        <w:tabs>
          <w:tab w:val="right" w:pos="13770"/>
        </w:tabs>
        <w:spacing w:line="240" w:lineRule="auto"/>
        <w:ind w:firstLine="709"/>
        <w:jc w:val="both"/>
        <w:rPr>
          <w:sz w:val="28"/>
          <w:szCs w:val="28"/>
        </w:rPr>
      </w:pPr>
      <w:r w:rsidRPr="00C65E2D">
        <w:rPr>
          <w:sz w:val="28"/>
          <w:szCs w:val="28"/>
        </w:rPr>
        <w:t xml:space="preserve">практику применения действующего законодательства Российской Федерации и законодательства автономного округа по вопросам </w:t>
      </w:r>
      <w:r w:rsidR="00C65E2D">
        <w:rPr>
          <w:sz w:val="28"/>
          <w:szCs w:val="28"/>
        </w:rPr>
        <w:t>позиционирования автономного округа;</w:t>
      </w:r>
    </w:p>
    <w:p w:rsidR="005B25D6" w:rsidRPr="00C65E2D" w:rsidRDefault="005B25D6" w:rsidP="00684E1C">
      <w:pPr>
        <w:pStyle w:val="10"/>
        <w:tabs>
          <w:tab w:val="right" w:pos="13770"/>
        </w:tabs>
        <w:spacing w:line="240" w:lineRule="auto"/>
        <w:ind w:firstLine="709"/>
        <w:jc w:val="both"/>
        <w:rPr>
          <w:sz w:val="28"/>
          <w:szCs w:val="28"/>
        </w:rPr>
      </w:pPr>
      <w:r w:rsidRPr="009356CB">
        <w:rPr>
          <w:sz w:val="28"/>
          <w:szCs w:val="28"/>
        </w:rPr>
        <w:t xml:space="preserve">зарубежный </w:t>
      </w:r>
      <w:r>
        <w:rPr>
          <w:sz w:val="28"/>
          <w:szCs w:val="28"/>
        </w:rPr>
        <w:t xml:space="preserve">и российский </w:t>
      </w:r>
      <w:r w:rsidRPr="009356CB">
        <w:rPr>
          <w:sz w:val="28"/>
          <w:szCs w:val="28"/>
        </w:rPr>
        <w:t>опыт, способствующий внедрению инноваций, востребованных в автономном округе;</w:t>
      </w:r>
    </w:p>
    <w:p w:rsidR="00A15875" w:rsidRDefault="00A15875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15875">
        <w:rPr>
          <w:rFonts w:ascii="Times New Roman" w:eastAsia="Times New Roman" w:hAnsi="Times New Roman"/>
          <w:sz w:val="28"/>
          <w:szCs w:val="28"/>
        </w:rPr>
        <w:t>статистические данные, характеризующие состояние развития социально-экономических процессов</w:t>
      </w:r>
      <w:r>
        <w:rPr>
          <w:rFonts w:ascii="Times New Roman" w:eastAsia="Times New Roman" w:hAnsi="Times New Roman"/>
          <w:sz w:val="28"/>
          <w:szCs w:val="28"/>
        </w:rPr>
        <w:t xml:space="preserve"> в автономном округе</w:t>
      </w:r>
      <w:r w:rsidRPr="00A15875">
        <w:rPr>
          <w:rFonts w:ascii="Times New Roman" w:eastAsia="Times New Roman" w:hAnsi="Times New Roman"/>
          <w:sz w:val="28"/>
          <w:szCs w:val="28"/>
        </w:rPr>
        <w:t>, нормативно</w:t>
      </w:r>
      <w:r>
        <w:rPr>
          <w:rFonts w:ascii="Times New Roman" w:eastAsia="Times New Roman" w:hAnsi="Times New Roman"/>
          <w:sz w:val="28"/>
          <w:szCs w:val="28"/>
        </w:rPr>
        <w:t>й правовой</w:t>
      </w:r>
      <w:r w:rsidRPr="00A15875">
        <w:rPr>
          <w:rFonts w:ascii="Times New Roman" w:eastAsia="Times New Roman" w:hAnsi="Times New Roman"/>
          <w:sz w:val="28"/>
          <w:szCs w:val="28"/>
        </w:rPr>
        <w:t xml:space="preserve"> базы.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E2D">
        <w:rPr>
          <w:rFonts w:ascii="Times New Roman" w:eastAsia="Times New Roman" w:hAnsi="Times New Roman"/>
          <w:sz w:val="28"/>
          <w:szCs w:val="28"/>
          <w:lang w:eastAsia="ru-RU"/>
        </w:rPr>
        <w:t>4.4.</w:t>
      </w:r>
      <w:r w:rsidRPr="00C65E2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Осуществляет иные функции в установленной сфере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деятельности Департамента по поручению начальника Управления, директора Департамента.</w:t>
      </w:r>
    </w:p>
    <w:p w:rsidR="00FF37FB" w:rsidRDefault="00FF37FB" w:rsidP="00684E1C">
      <w:pPr>
        <w:pStyle w:val="10"/>
        <w:tabs>
          <w:tab w:val="left" w:pos="2706"/>
          <w:tab w:val="right" w:pos="9123"/>
        </w:tabs>
        <w:spacing w:line="240" w:lineRule="auto"/>
        <w:ind w:firstLine="709"/>
        <w:jc w:val="both"/>
        <w:rPr>
          <w:sz w:val="28"/>
          <w:szCs w:val="28"/>
          <w:lang w:eastAsia="ru-RU"/>
        </w:rPr>
      </w:pPr>
    </w:p>
    <w:p w:rsidR="00FF37FB" w:rsidRDefault="0054132C">
      <w:pPr>
        <w:pStyle w:val="Standard"/>
        <w:ind w:firstLine="567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Обеспечение деятельности Отдела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Отдел для осуществления своих основных функций имеет право: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Вносить </w:t>
      </w:r>
      <w:r w:rsidR="005C600F">
        <w:rPr>
          <w:rFonts w:ascii="Times New Roman" w:eastAsia="Times New Roman" w:hAnsi="Times New Roman"/>
          <w:sz w:val="28"/>
          <w:szCs w:val="28"/>
          <w:lang w:eastAsia="ru-RU"/>
        </w:rPr>
        <w:t>директору Департамента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предложения по вопросам, относящимся к компетенции Отдела.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Знакомиться с документами, необходимыми для осуществления основных функций Отдела, Департамента.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Отдела.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переписку с организациями по вопросам, относящимся к компетенции Отдела.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Готовить проекты нормативных правовых актов Департамента в установленной сфере деятельности по вопросам, связанным с осуществлением основных функций Отдела, и направлять их на заключение соответствующим структурным подразделениям Департамента.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Привлекать в установленном порядке специалистов структурных подразделений Департамента к подготовке проектов документов, справочной информации и других материалов по поручению руководства Департамента.</w:t>
      </w:r>
    </w:p>
    <w:p w:rsidR="00FF37FB" w:rsidRDefault="0054132C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иные права в соответствии с компетенцией Отдела.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осуществляет свою деятельность во взаимодействии с другими подразделениями Департамента,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образований автономного округа, средствами массовой информации и другими организациями на основе планов, составленных в соответствии с основными направлениями работы Департамента, приказов и распоряжений Департамента, мероприятий, утверждаемых руководством Департамента.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EF7A0F">
        <w:rPr>
          <w:rFonts w:ascii="Times New Roman" w:eastAsia="Times New Roman" w:hAnsi="Times New Roman"/>
          <w:sz w:val="28"/>
          <w:szCs w:val="28"/>
          <w:lang w:eastAsia="ru-RU"/>
        </w:rPr>
        <w:t>Сотрудники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несут персональную ответственность за </w:t>
      </w:r>
      <w:r w:rsidR="005C600F">
        <w:rPr>
          <w:rFonts w:ascii="Times New Roman" w:eastAsia="Times New Roman" w:hAnsi="Times New Roman"/>
          <w:sz w:val="28"/>
          <w:szCs w:val="28"/>
          <w:lang w:eastAsia="ru-RU"/>
        </w:rPr>
        <w:t>исполнение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обязанностей, возложенных на них в установленном порядке.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54132C">
      <w:pPr>
        <w:pStyle w:val="Standard"/>
        <w:ind w:firstLine="567"/>
        <w:jc w:val="center"/>
        <w:outlineLvl w:val="1"/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Руководство Отделом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. Руководство Отделом осуществляет </w:t>
      </w:r>
      <w:r>
        <w:rPr>
          <w:rFonts w:ascii="Times New Roman" w:hAnsi="Times New Roman"/>
          <w:sz w:val="28"/>
          <w:szCs w:val="28"/>
        </w:rPr>
        <w:t>начальник Отдела (далее – начальник Отдела)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, назначаемый и освобождаемый от должности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директором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 Департамента в соответствии с законодательством.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Отдела: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.1. Осуществляет общее руководство Отделом.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.2. Вносит в установленном порядке предложения руководству о 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.3. Принимает участие в совещаниях, проводимых </w:t>
      </w:r>
      <w:r w:rsidR="005C600F">
        <w:rPr>
          <w:rFonts w:ascii="Times New Roman" w:eastAsia="Times New Roman" w:hAnsi="Times New Roman"/>
          <w:sz w:val="28"/>
          <w:szCs w:val="28"/>
          <w:lang w:eastAsia="ru-RU"/>
        </w:rPr>
        <w:t>директором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 Департамента, вносит предложения по вопросам, относящимся к компетенции Отдела.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.4. Дает сотрудникам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.5. Представляет в установленном порядке Департамент 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.6. В установленном порядке получает от других структурных подразделений и подведомственных учреждений (организаций) Департамента материалы и документы, необходимые для деятельности Отдела, в том числе материалы их статистической и бухгалтерской отчетности.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.7. Проводит служебные совещания с сотрудниками Отдела.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.8. Подписывает служебную документацию в пределах своей компетенции.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.9. Организует делопроизводство в Отделе, планирование деятельности Отдела.</w:t>
      </w:r>
    </w:p>
    <w:p w:rsidR="00FF37FB" w:rsidRDefault="005A5058" w:rsidP="00684E1C">
      <w:pPr>
        <w:pStyle w:val="Standard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>.10. Несет персональную ответственность за осуществление функций, возложенных на Отдел настоящим Положением, за соблюдение действующе</w:t>
      </w:r>
      <w:r w:rsidR="005C600F">
        <w:rPr>
          <w:rFonts w:ascii="Times New Roman" w:eastAsia="Times New Roman" w:hAnsi="Times New Roman"/>
          <w:sz w:val="28"/>
          <w:szCs w:val="28"/>
          <w:lang w:eastAsia="ru-RU"/>
        </w:rPr>
        <w:t xml:space="preserve">го законодательства, приказов 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Департамента, сохранность 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имущества и документов, находящихся в ведении Отдела, обеспечение соблюдения </w:t>
      </w:r>
      <w:r w:rsidR="00EF7A0F">
        <w:rPr>
          <w:rFonts w:ascii="Times New Roman" w:eastAsia="Times New Roman" w:hAnsi="Times New Roman"/>
          <w:sz w:val="28"/>
          <w:szCs w:val="28"/>
          <w:lang w:eastAsia="ru-RU"/>
        </w:rPr>
        <w:t>сотрудниками</w:t>
      </w:r>
      <w:r w:rsidR="0054132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служебного распорядка Департамента и исполнительской дисциплины.</w:t>
      </w:r>
    </w:p>
    <w:p w:rsidR="00FF37FB" w:rsidRDefault="00FF37FB">
      <w:pPr>
        <w:pStyle w:val="Standard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7FB" w:rsidRDefault="00FF37FB">
      <w:pPr>
        <w:pStyle w:val="Standard"/>
      </w:pPr>
    </w:p>
    <w:sectPr w:rsidR="00FF37FB" w:rsidSect="0093180E">
      <w:headerReference w:type="default" r:id="rId6"/>
      <w:pgSz w:w="11906" w:h="16838"/>
      <w:pgMar w:top="993" w:right="1276" w:bottom="1134" w:left="1559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451" w:rsidRDefault="00C15451">
      <w:r>
        <w:separator/>
      </w:r>
    </w:p>
  </w:endnote>
  <w:endnote w:type="continuationSeparator" w:id="1">
    <w:p w:rsidR="00C15451" w:rsidRDefault="00C15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451" w:rsidRDefault="00C15451">
      <w:r>
        <w:rPr>
          <w:color w:val="000000"/>
        </w:rPr>
        <w:separator/>
      </w:r>
    </w:p>
  </w:footnote>
  <w:footnote w:type="continuationSeparator" w:id="1">
    <w:p w:rsidR="00C15451" w:rsidRDefault="00C15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A4" w:rsidRDefault="00C15451" w:rsidP="002D23B8">
    <w:pPr>
      <w:pStyle w:val="aa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37FB"/>
    <w:rsid w:val="00022F14"/>
    <w:rsid w:val="00091801"/>
    <w:rsid w:val="000C6167"/>
    <w:rsid w:val="000F7B31"/>
    <w:rsid w:val="00104DEB"/>
    <w:rsid w:val="00176A64"/>
    <w:rsid w:val="001C19ED"/>
    <w:rsid w:val="00216B6E"/>
    <w:rsid w:val="002D23B8"/>
    <w:rsid w:val="00315D02"/>
    <w:rsid w:val="00345FB0"/>
    <w:rsid w:val="004305DB"/>
    <w:rsid w:val="00444C9E"/>
    <w:rsid w:val="00467DD2"/>
    <w:rsid w:val="004857EC"/>
    <w:rsid w:val="004F28DD"/>
    <w:rsid w:val="005242B1"/>
    <w:rsid w:val="00530A74"/>
    <w:rsid w:val="0054132C"/>
    <w:rsid w:val="00560C2D"/>
    <w:rsid w:val="005A5058"/>
    <w:rsid w:val="005B25D6"/>
    <w:rsid w:val="005C600F"/>
    <w:rsid w:val="00684E1C"/>
    <w:rsid w:val="0069656A"/>
    <w:rsid w:val="006B22D8"/>
    <w:rsid w:val="00736611"/>
    <w:rsid w:val="0077688B"/>
    <w:rsid w:val="007B2A06"/>
    <w:rsid w:val="007C47BF"/>
    <w:rsid w:val="008C29E5"/>
    <w:rsid w:val="008F195B"/>
    <w:rsid w:val="0093180E"/>
    <w:rsid w:val="00973751"/>
    <w:rsid w:val="00977136"/>
    <w:rsid w:val="009E2D69"/>
    <w:rsid w:val="00A14C39"/>
    <w:rsid w:val="00A15875"/>
    <w:rsid w:val="00A25678"/>
    <w:rsid w:val="00AB6DA9"/>
    <w:rsid w:val="00AC1B78"/>
    <w:rsid w:val="00B449C7"/>
    <w:rsid w:val="00C15451"/>
    <w:rsid w:val="00C65E2D"/>
    <w:rsid w:val="00C7450B"/>
    <w:rsid w:val="00CE0272"/>
    <w:rsid w:val="00CE02F9"/>
    <w:rsid w:val="00DC07E6"/>
    <w:rsid w:val="00DF7DC0"/>
    <w:rsid w:val="00E90E2E"/>
    <w:rsid w:val="00EF7A0F"/>
    <w:rsid w:val="00F364AA"/>
    <w:rsid w:val="00F44697"/>
    <w:rsid w:val="00FA53B7"/>
    <w:rsid w:val="00FC4EA4"/>
    <w:rsid w:val="00FF37FB"/>
    <w:rsid w:val="00FF5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78"/>
  </w:style>
  <w:style w:type="paragraph" w:styleId="1">
    <w:name w:val="heading 1"/>
    <w:basedOn w:val="Standard"/>
    <w:next w:val="Textbody"/>
    <w:rsid w:val="00A25678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Standard"/>
    <w:next w:val="Textbody"/>
    <w:rsid w:val="00A2567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Standard"/>
    <w:next w:val="Textbody"/>
    <w:rsid w:val="00A2567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Standard"/>
    <w:next w:val="Textbody"/>
    <w:rsid w:val="00A256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Standard"/>
    <w:next w:val="Textbody"/>
    <w:rsid w:val="00A2567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Standard"/>
    <w:next w:val="Textbody"/>
    <w:rsid w:val="00A2567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Standard"/>
    <w:next w:val="Textbody"/>
    <w:rsid w:val="00A25678"/>
    <w:pPr>
      <w:spacing w:before="240" w:after="60"/>
      <w:outlineLvl w:val="6"/>
    </w:pPr>
  </w:style>
  <w:style w:type="paragraph" w:styleId="8">
    <w:name w:val="heading 8"/>
    <w:basedOn w:val="Standard"/>
    <w:next w:val="Textbody"/>
    <w:rsid w:val="00A25678"/>
    <w:pPr>
      <w:spacing w:before="240" w:after="60"/>
      <w:outlineLvl w:val="7"/>
    </w:pPr>
    <w:rPr>
      <w:i/>
      <w:iCs/>
    </w:rPr>
  </w:style>
  <w:style w:type="paragraph" w:styleId="9">
    <w:name w:val="heading 9"/>
    <w:basedOn w:val="Standard"/>
    <w:next w:val="Textbody"/>
    <w:rsid w:val="00A2567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25678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A2567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A25678"/>
    <w:pPr>
      <w:spacing w:after="120"/>
    </w:pPr>
  </w:style>
  <w:style w:type="paragraph" w:styleId="a3">
    <w:name w:val="List"/>
    <w:basedOn w:val="Textbody"/>
    <w:rsid w:val="00A25678"/>
    <w:rPr>
      <w:rFonts w:cs="Lucida Sans"/>
    </w:rPr>
  </w:style>
  <w:style w:type="paragraph" w:styleId="a4">
    <w:name w:val="caption"/>
    <w:basedOn w:val="Standard"/>
    <w:rsid w:val="00A25678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A25678"/>
    <w:pPr>
      <w:suppressLineNumbers/>
    </w:pPr>
    <w:rPr>
      <w:rFonts w:cs="Lucida Sans"/>
    </w:rPr>
  </w:style>
  <w:style w:type="paragraph" w:styleId="a5">
    <w:name w:val="Title"/>
    <w:basedOn w:val="Standard"/>
    <w:next w:val="a6"/>
    <w:rsid w:val="00A2567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6">
    <w:name w:val="Subtitle"/>
    <w:basedOn w:val="Standard"/>
    <w:next w:val="Textbody"/>
    <w:rsid w:val="00A25678"/>
    <w:pPr>
      <w:spacing w:after="60"/>
      <w:jc w:val="center"/>
      <w:outlineLvl w:val="1"/>
    </w:pPr>
    <w:rPr>
      <w:rFonts w:ascii="Cambria" w:hAnsi="Cambria"/>
      <w:i/>
      <w:iCs/>
      <w:sz w:val="28"/>
      <w:szCs w:val="28"/>
    </w:rPr>
  </w:style>
  <w:style w:type="paragraph" w:styleId="a7">
    <w:name w:val="No Spacing"/>
    <w:basedOn w:val="Standard"/>
    <w:rsid w:val="00A25678"/>
    <w:rPr>
      <w:szCs w:val="32"/>
    </w:rPr>
  </w:style>
  <w:style w:type="paragraph" w:styleId="a8">
    <w:name w:val="List Paragraph"/>
    <w:basedOn w:val="Standard"/>
    <w:rsid w:val="00A25678"/>
    <w:pPr>
      <w:ind w:left="720"/>
    </w:pPr>
  </w:style>
  <w:style w:type="paragraph" w:styleId="20">
    <w:name w:val="Quote"/>
    <w:basedOn w:val="Standard"/>
    <w:rsid w:val="00A25678"/>
    <w:rPr>
      <w:i/>
    </w:rPr>
  </w:style>
  <w:style w:type="paragraph" w:styleId="a9">
    <w:name w:val="Intense Quote"/>
    <w:basedOn w:val="Standard"/>
    <w:rsid w:val="00A25678"/>
    <w:pPr>
      <w:ind w:left="720" w:right="720"/>
    </w:pPr>
    <w:rPr>
      <w:b/>
      <w:i/>
      <w:szCs w:val="22"/>
    </w:rPr>
  </w:style>
  <w:style w:type="paragraph" w:customStyle="1" w:styleId="ContentsHeading">
    <w:name w:val="Contents Heading"/>
    <w:basedOn w:val="1"/>
    <w:rsid w:val="00A25678"/>
    <w:pPr>
      <w:suppressLineNumbers/>
    </w:pPr>
  </w:style>
  <w:style w:type="paragraph" w:styleId="aa">
    <w:name w:val="header"/>
    <w:basedOn w:val="Standard"/>
    <w:rsid w:val="00A25678"/>
    <w:pPr>
      <w:suppressLineNumbers/>
      <w:tabs>
        <w:tab w:val="center" w:pos="4677"/>
        <w:tab w:val="right" w:pos="9355"/>
      </w:tabs>
    </w:pPr>
    <w:rPr>
      <w:rFonts w:eastAsia="Times New Roman"/>
      <w:sz w:val="22"/>
      <w:szCs w:val="22"/>
      <w:lang w:eastAsia="ru-RU"/>
    </w:rPr>
  </w:style>
  <w:style w:type="paragraph" w:styleId="ab">
    <w:name w:val="Balloon Text"/>
    <w:basedOn w:val="Standard"/>
    <w:rsid w:val="00A25678"/>
    <w:rPr>
      <w:rFonts w:ascii="Tahoma" w:hAnsi="Tahoma" w:cs="Tahoma"/>
      <w:sz w:val="16"/>
      <w:szCs w:val="16"/>
    </w:rPr>
  </w:style>
  <w:style w:type="paragraph" w:customStyle="1" w:styleId="50">
    <w:name w:val="Знак5"/>
    <w:basedOn w:val="Standard"/>
    <w:rsid w:val="00A25678"/>
    <w:pPr>
      <w:tabs>
        <w:tab w:val="left" w:pos="2574"/>
      </w:tabs>
      <w:spacing w:after="160" w:line="240" w:lineRule="exact"/>
      <w:ind w:left="1287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Основной текст (2)"/>
    <w:basedOn w:val="Standard"/>
    <w:rsid w:val="00A25678"/>
    <w:pPr>
      <w:widowControl w:val="0"/>
      <w:shd w:val="clear" w:color="auto" w:fill="FFFFFF"/>
      <w:spacing w:line="306" w:lineRule="exact"/>
    </w:pPr>
    <w:rPr>
      <w:rFonts w:ascii="Times New Roman" w:hAnsi="Times New Roman"/>
      <w:b/>
      <w:bCs/>
      <w:sz w:val="26"/>
      <w:szCs w:val="26"/>
    </w:rPr>
  </w:style>
  <w:style w:type="paragraph" w:customStyle="1" w:styleId="ConsNormal">
    <w:name w:val="ConsNormal"/>
    <w:rsid w:val="00A25678"/>
    <w:pPr>
      <w:ind w:right="19772"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10">
    <w:name w:val="Основной текст1"/>
    <w:basedOn w:val="Standard"/>
    <w:rsid w:val="00A25678"/>
    <w:pPr>
      <w:widowControl w:val="0"/>
      <w:shd w:val="clear" w:color="auto" w:fill="FFFFFF"/>
      <w:spacing w:line="322" w:lineRule="exact"/>
    </w:pPr>
    <w:rPr>
      <w:rFonts w:ascii="Times New Roman" w:eastAsia="Times New Roman" w:hAnsi="Times New Roman"/>
      <w:sz w:val="27"/>
      <w:szCs w:val="27"/>
    </w:rPr>
  </w:style>
  <w:style w:type="character" w:customStyle="1" w:styleId="11">
    <w:name w:val="Заголовок 1 Знак"/>
    <w:basedOn w:val="a0"/>
    <w:rsid w:val="00A25678"/>
    <w:rPr>
      <w:rFonts w:ascii="Cambria" w:hAnsi="Cambria"/>
      <w:b/>
      <w:bCs/>
      <w:kern w:val="3"/>
      <w:sz w:val="32"/>
      <w:szCs w:val="32"/>
    </w:rPr>
  </w:style>
  <w:style w:type="character" w:customStyle="1" w:styleId="22">
    <w:name w:val="Заголовок 2 Знак"/>
    <w:basedOn w:val="a0"/>
    <w:rsid w:val="00A25678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rsid w:val="00A25678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rsid w:val="00A25678"/>
    <w:rPr>
      <w:b/>
      <w:bCs/>
      <w:sz w:val="28"/>
      <w:szCs w:val="28"/>
    </w:rPr>
  </w:style>
  <w:style w:type="character" w:customStyle="1" w:styleId="51">
    <w:name w:val="Заголовок 5 Знак"/>
    <w:basedOn w:val="a0"/>
    <w:rsid w:val="00A2567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rsid w:val="00A25678"/>
    <w:rPr>
      <w:b/>
      <w:bCs/>
    </w:rPr>
  </w:style>
  <w:style w:type="character" w:customStyle="1" w:styleId="70">
    <w:name w:val="Заголовок 7 Знак"/>
    <w:basedOn w:val="a0"/>
    <w:rsid w:val="00A25678"/>
    <w:rPr>
      <w:sz w:val="24"/>
      <w:szCs w:val="24"/>
    </w:rPr>
  </w:style>
  <w:style w:type="character" w:customStyle="1" w:styleId="80">
    <w:name w:val="Заголовок 8 Знак"/>
    <w:basedOn w:val="a0"/>
    <w:rsid w:val="00A25678"/>
    <w:rPr>
      <w:i/>
      <w:iCs/>
      <w:sz w:val="24"/>
      <w:szCs w:val="24"/>
    </w:rPr>
  </w:style>
  <w:style w:type="character" w:customStyle="1" w:styleId="90">
    <w:name w:val="Заголовок 9 Знак"/>
    <w:basedOn w:val="a0"/>
    <w:rsid w:val="00A25678"/>
    <w:rPr>
      <w:rFonts w:ascii="Cambria" w:hAnsi="Cambria"/>
    </w:rPr>
  </w:style>
  <w:style w:type="character" w:customStyle="1" w:styleId="ac">
    <w:name w:val="Заголовок Знак"/>
    <w:basedOn w:val="a0"/>
    <w:rsid w:val="00A25678"/>
    <w:rPr>
      <w:rFonts w:ascii="Cambria" w:hAnsi="Cambria"/>
      <w:b/>
      <w:bCs/>
      <w:kern w:val="3"/>
      <w:sz w:val="32"/>
      <w:szCs w:val="32"/>
    </w:rPr>
  </w:style>
  <w:style w:type="character" w:customStyle="1" w:styleId="ad">
    <w:name w:val="Подзаголовок Знак"/>
    <w:basedOn w:val="a0"/>
    <w:rsid w:val="00A25678"/>
    <w:rPr>
      <w:rFonts w:ascii="Cambria" w:hAnsi="Cambria"/>
      <w:sz w:val="24"/>
      <w:szCs w:val="24"/>
    </w:rPr>
  </w:style>
  <w:style w:type="character" w:customStyle="1" w:styleId="StrongEmphasis">
    <w:name w:val="Strong Emphasis"/>
    <w:basedOn w:val="a0"/>
    <w:rsid w:val="00A25678"/>
    <w:rPr>
      <w:b/>
      <w:bCs/>
    </w:rPr>
  </w:style>
  <w:style w:type="character" w:styleId="ae">
    <w:name w:val="Emphasis"/>
    <w:basedOn w:val="a0"/>
    <w:rsid w:val="00A25678"/>
    <w:rPr>
      <w:rFonts w:ascii="Calibri" w:hAnsi="Calibri"/>
      <w:b/>
      <w:i/>
      <w:iCs/>
    </w:rPr>
  </w:style>
  <w:style w:type="character" w:customStyle="1" w:styleId="23">
    <w:name w:val="Цитата 2 Знак"/>
    <w:basedOn w:val="a0"/>
    <w:rsid w:val="00A25678"/>
    <w:rPr>
      <w:i/>
      <w:sz w:val="24"/>
      <w:szCs w:val="24"/>
    </w:rPr>
  </w:style>
  <w:style w:type="character" w:customStyle="1" w:styleId="af">
    <w:name w:val="Выделенная цитата Знак"/>
    <w:basedOn w:val="a0"/>
    <w:rsid w:val="00A25678"/>
    <w:rPr>
      <w:b/>
      <w:i/>
      <w:sz w:val="24"/>
    </w:rPr>
  </w:style>
  <w:style w:type="character" w:styleId="af0">
    <w:name w:val="Subtle Emphasis"/>
    <w:rsid w:val="00A25678"/>
    <w:rPr>
      <w:i/>
      <w:color w:val="5A5A5A"/>
    </w:rPr>
  </w:style>
  <w:style w:type="character" w:styleId="af1">
    <w:name w:val="Intense Emphasis"/>
    <w:basedOn w:val="a0"/>
    <w:rsid w:val="00A25678"/>
    <w:rPr>
      <w:b/>
      <w:i/>
      <w:sz w:val="24"/>
      <w:szCs w:val="24"/>
      <w:u w:val="single"/>
    </w:rPr>
  </w:style>
  <w:style w:type="character" w:styleId="af2">
    <w:name w:val="Subtle Reference"/>
    <w:basedOn w:val="a0"/>
    <w:rsid w:val="00A25678"/>
    <w:rPr>
      <w:sz w:val="24"/>
      <w:szCs w:val="24"/>
      <w:u w:val="single"/>
    </w:rPr>
  </w:style>
  <w:style w:type="character" w:styleId="af3">
    <w:name w:val="Intense Reference"/>
    <w:basedOn w:val="a0"/>
    <w:rsid w:val="00A25678"/>
    <w:rPr>
      <w:b/>
      <w:sz w:val="24"/>
      <w:u w:val="single"/>
    </w:rPr>
  </w:style>
  <w:style w:type="character" w:styleId="af4">
    <w:name w:val="Book Title"/>
    <w:basedOn w:val="a0"/>
    <w:rsid w:val="00A25678"/>
    <w:rPr>
      <w:rFonts w:ascii="Cambria" w:hAnsi="Cambria"/>
      <w:b/>
      <w:i/>
      <w:sz w:val="24"/>
      <w:szCs w:val="24"/>
    </w:rPr>
  </w:style>
  <w:style w:type="character" w:customStyle="1" w:styleId="af5">
    <w:name w:val="Верхний колонтитул Знак"/>
    <w:basedOn w:val="a0"/>
    <w:rsid w:val="00A25678"/>
    <w:rPr>
      <w:rFonts w:ascii="Calibri" w:eastAsia="Times New Roman" w:hAnsi="Calibri"/>
      <w:lang w:eastAsia="ru-RU"/>
    </w:rPr>
  </w:style>
  <w:style w:type="character" w:customStyle="1" w:styleId="af6">
    <w:name w:val="Текст выноски Знак"/>
    <w:basedOn w:val="a0"/>
    <w:rsid w:val="00A25678"/>
    <w:rPr>
      <w:rFonts w:ascii="Tahoma" w:hAnsi="Tahoma" w:cs="Tahoma"/>
      <w:sz w:val="16"/>
      <w:szCs w:val="16"/>
    </w:rPr>
  </w:style>
  <w:style w:type="character" w:customStyle="1" w:styleId="24">
    <w:name w:val="Основной текст (2)_"/>
    <w:rsid w:val="00A25678"/>
    <w:rPr>
      <w:rFonts w:ascii="Times New Roman" w:hAnsi="Times New Roman"/>
      <w:b/>
      <w:bCs/>
      <w:sz w:val="26"/>
      <w:szCs w:val="26"/>
    </w:rPr>
  </w:style>
  <w:style w:type="character" w:customStyle="1" w:styleId="af7">
    <w:name w:val="Основной текст_"/>
    <w:basedOn w:val="a0"/>
    <w:rsid w:val="00A25678"/>
    <w:rPr>
      <w:rFonts w:ascii="Times New Roman" w:eastAsia="Times New Roman" w:hAnsi="Times New Roman"/>
      <w:sz w:val="27"/>
      <w:szCs w:val="27"/>
    </w:rPr>
  </w:style>
  <w:style w:type="paragraph" w:styleId="af8">
    <w:name w:val="footer"/>
    <w:basedOn w:val="a"/>
    <w:link w:val="af9"/>
    <w:uiPriority w:val="99"/>
    <w:unhideWhenUsed/>
    <w:rsid w:val="002D23B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D2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Standard"/>
    <w:next w:val="Textbody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Standard"/>
    <w:next w:val="Textbody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Standard"/>
    <w:next w:val="Textbody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Standard"/>
    <w:next w:val="Textbody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Standard"/>
    <w:next w:val="Textbody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Standard"/>
    <w:next w:val="Textbody"/>
    <w:pPr>
      <w:spacing w:before="240" w:after="60"/>
      <w:outlineLvl w:val="6"/>
    </w:pPr>
  </w:style>
  <w:style w:type="paragraph" w:styleId="8">
    <w:name w:val="heading 8"/>
    <w:basedOn w:val="Standard"/>
    <w:next w:val="Textbody"/>
    <w:pPr>
      <w:spacing w:before="240" w:after="60"/>
      <w:outlineLvl w:val="7"/>
    </w:pPr>
    <w:rPr>
      <w:i/>
      <w:iCs/>
    </w:rPr>
  </w:style>
  <w:style w:type="paragraph" w:styleId="9">
    <w:name w:val="heading 9"/>
    <w:basedOn w:val="Standard"/>
    <w:next w:val="Textbody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Title"/>
    <w:basedOn w:val="Standard"/>
    <w:next w:val="a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6">
    <w:name w:val="Subtitle"/>
    <w:basedOn w:val="Standard"/>
    <w:next w:val="Textbody"/>
    <w:pPr>
      <w:spacing w:after="60"/>
      <w:jc w:val="center"/>
      <w:outlineLvl w:val="1"/>
    </w:pPr>
    <w:rPr>
      <w:rFonts w:ascii="Cambria" w:hAnsi="Cambria"/>
      <w:i/>
      <w:iCs/>
      <w:sz w:val="28"/>
      <w:szCs w:val="28"/>
    </w:rPr>
  </w:style>
  <w:style w:type="paragraph" w:styleId="a7">
    <w:name w:val="No Spacing"/>
    <w:basedOn w:val="Standard"/>
    <w:rPr>
      <w:szCs w:val="32"/>
    </w:rPr>
  </w:style>
  <w:style w:type="paragraph" w:styleId="a8">
    <w:name w:val="List Paragraph"/>
    <w:basedOn w:val="Standard"/>
    <w:pPr>
      <w:ind w:left="720"/>
    </w:pPr>
  </w:style>
  <w:style w:type="paragraph" w:styleId="20">
    <w:name w:val="Quote"/>
    <w:basedOn w:val="Standard"/>
    <w:rPr>
      <w:i/>
    </w:rPr>
  </w:style>
  <w:style w:type="paragraph" w:styleId="a9">
    <w:name w:val="Intense Quote"/>
    <w:basedOn w:val="Standard"/>
    <w:pPr>
      <w:ind w:left="720" w:right="720"/>
    </w:pPr>
    <w:rPr>
      <w:b/>
      <w:i/>
      <w:szCs w:val="22"/>
    </w:rPr>
  </w:style>
  <w:style w:type="paragraph" w:customStyle="1" w:styleId="ContentsHeading">
    <w:name w:val="Contents Heading"/>
    <w:basedOn w:val="1"/>
    <w:pPr>
      <w:suppressLineNumbers/>
    </w:pPr>
  </w:style>
  <w:style w:type="paragraph" w:styleId="aa">
    <w:name w:val="header"/>
    <w:basedOn w:val="Standard"/>
    <w:pPr>
      <w:suppressLineNumbers/>
      <w:tabs>
        <w:tab w:val="center" w:pos="4677"/>
        <w:tab w:val="right" w:pos="9355"/>
      </w:tabs>
    </w:pPr>
    <w:rPr>
      <w:rFonts w:eastAsia="Times New Roman"/>
      <w:sz w:val="22"/>
      <w:szCs w:val="22"/>
      <w:lang w:eastAsia="ru-RU"/>
    </w:rPr>
  </w:style>
  <w:style w:type="paragraph" w:styleId="ab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50">
    <w:name w:val="Знак5"/>
    <w:basedOn w:val="Standard"/>
    <w:pPr>
      <w:tabs>
        <w:tab w:val="left" w:pos="2574"/>
      </w:tabs>
      <w:spacing w:after="160" w:line="240" w:lineRule="exact"/>
      <w:ind w:left="1287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Основной текст (2)"/>
    <w:basedOn w:val="Standard"/>
    <w:pPr>
      <w:widowControl w:val="0"/>
      <w:shd w:val="clear" w:color="auto" w:fill="FFFFFF"/>
      <w:spacing w:line="306" w:lineRule="exact"/>
    </w:pPr>
    <w:rPr>
      <w:rFonts w:ascii="Times New Roman" w:hAnsi="Times New Roman"/>
      <w:b/>
      <w:bCs/>
      <w:sz w:val="26"/>
      <w:szCs w:val="26"/>
    </w:rPr>
  </w:style>
  <w:style w:type="paragraph" w:customStyle="1" w:styleId="ConsNormal">
    <w:name w:val="ConsNormal"/>
    <w:pPr>
      <w:ind w:right="19772"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10">
    <w:name w:val="Основной текст1"/>
    <w:basedOn w:val="Standard"/>
    <w:pPr>
      <w:widowControl w:val="0"/>
      <w:shd w:val="clear" w:color="auto" w:fill="FFFFFF"/>
      <w:spacing w:line="322" w:lineRule="exact"/>
    </w:pPr>
    <w:rPr>
      <w:rFonts w:ascii="Times New Roman" w:eastAsia="Times New Roman" w:hAnsi="Times New Roman"/>
      <w:sz w:val="27"/>
      <w:szCs w:val="27"/>
    </w:rPr>
  </w:style>
  <w:style w:type="character" w:customStyle="1" w:styleId="11">
    <w:name w:val="Заголовок 1 Знак"/>
    <w:basedOn w:val="a0"/>
    <w:rPr>
      <w:rFonts w:ascii="Cambria" w:hAnsi="Cambria"/>
      <w:b/>
      <w:bCs/>
      <w:kern w:val="3"/>
      <w:sz w:val="32"/>
      <w:szCs w:val="32"/>
    </w:rPr>
  </w:style>
  <w:style w:type="character" w:customStyle="1" w:styleId="22">
    <w:name w:val="Заголовок 2 Знак"/>
    <w:basedOn w:val="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rPr>
      <w:b/>
      <w:bCs/>
      <w:sz w:val="28"/>
      <w:szCs w:val="28"/>
    </w:rPr>
  </w:style>
  <w:style w:type="character" w:customStyle="1" w:styleId="51">
    <w:name w:val="Заголовок 5 Знак"/>
    <w:basedOn w:val="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rPr>
      <w:b/>
      <w:bCs/>
    </w:rPr>
  </w:style>
  <w:style w:type="character" w:customStyle="1" w:styleId="70">
    <w:name w:val="Заголовок 7 Знак"/>
    <w:basedOn w:val="a0"/>
    <w:rPr>
      <w:sz w:val="24"/>
      <w:szCs w:val="24"/>
    </w:rPr>
  </w:style>
  <w:style w:type="character" w:customStyle="1" w:styleId="80">
    <w:name w:val="Заголовок 8 Знак"/>
    <w:basedOn w:val="a0"/>
    <w:rPr>
      <w:i/>
      <w:iCs/>
      <w:sz w:val="24"/>
      <w:szCs w:val="24"/>
    </w:rPr>
  </w:style>
  <w:style w:type="character" w:customStyle="1" w:styleId="90">
    <w:name w:val="Заголовок 9 Знак"/>
    <w:basedOn w:val="a0"/>
    <w:rPr>
      <w:rFonts w:ascii="Cambria" w:hAnsi="Cambria"/>
    </w:rPr>
  </w:style>
  <w:style w:type="character" w:customStyle="1" w:styleId="ac">
    <w:name w:val="Заголовок Знак"/>
    <w:basedOn w:val="a0"/>
    <w:rPr>
      <w:rFonts w:ascii="Cambria" w:hAnsi="Cambria"/>
      <w:b/>
      <w:bCs/>
      <w:kern w:val="3"/>
      <w:sz w:val="32"/>
      <w:szCs w:val="32"/>
    </w:rPr>
  </w:style>
  <w:style w:type="character" w:customStyle="1" w:styleId="ad">
    <w:name w:val="Подзаголовок Знак"/>
    <w:basedOn w:val="a0"/>
    <w:rPr>
      <w:rFonts w:ascii="Cambria" w:hAnsi="Cambria"/>
      <w:sz w:val="24"/>
      <w:szCs w:val="24"/>
    </w:rPr>
  </w:style>
  <w:style w:type="character" w:customStyle="1" w:styleId="StrongEmphasis">
    <w:name w:val="Strong Emphasis"/>
    <w:basedOn w:val="a0"/>
    <w:rPr>
      <w:b/>
      <w:bCs/>
    </w:rPr>
  </w:style>
  <w:style w:type="character" w:styleId="ae">
    <w:name w:val="Emphasis"/>
    <w:basedOn w:val="a0"/>
    <w:rPr>
      <w:rFonts w:ascii="Calibri" w:hAnsi="Calibri"/>
      <w:b/>
      <w:i/>
      <w:iCs/>
    </w:rPr>
  </w:style>
  <w:style w:type="character" w:customStyle="1" w:styleId="23">
    <w:name w:val="Цитата 2 Знак"/>
    <w:basedOn w:val="a0"/>
    <w:rPr>
      <w:i/>
      <w:sz w:val="24"/>
      <w:szCs w:val="24"/>
    </w:rPr>
  </w:style>
  <w:style w:type="character" w:customStyle="1" w:styleId="af">
    <w:name w:val="Выделенная цитата Знак"/>
    <w:basedOn w:val="a0"/>
    <w:rPr>
      <w:b/>
      <w:i/>
      <w:sz w:val="24"/>
    </w:rPr>
  </w:style>
  <w:style w:type="character" w:styleId="af0">
    <w:name w:val="Subtle Emphasis"/>
    <w:rPr>
      <w:i/>
      <w:color w:val="5A5A5A"/>
    </w:rPr>
  </w:style>
  <w:style w:type="character" w:styleId="af1">
    <w:name w:val="Intense Emphasis"/>
    <w:basedOn w:val="a0"/>
    <w:rPr>
      <w:b/>
      <w:i/>
      <w:sz w:val="24"/>
      <w:szCs w:val="24"/>
      <w:u w:val="single"/>
    </w:rPr>
  </w:style>
  <w:style w:type="character" w:styleId="af2">
    <w:name w:val="Subtle Reference"/>
    <w:basedOn w:val="a0"/>
    <w:rPr>
      <w:sz w:val="24"/>
      <w:szCs w:val="24"/>
      <w:u w:val="single"/>
    </w:rPr>
  </w:style>
  <w:style w:type="character" w:styleId="af3">
    <w:name w:val="Intense Reference"/>
    <w:basedOn w:val="a0"/>
    <w:rPr>
      <w:b/>
      <w:sz w:val="24"/>
      <w:u w:val="single"/>
    </w:rPr>
  </w:style>
  <w:style w:type="character" w:styleId="af4">
    <w:name w:val="Book Title"/>
    <w:basedOn w:val="a0"/>
    <w:rPr>
      <w:rFonts w:ascii="Cambria" w:hAnsi="Cambria"/>
      <w:b/>
      <w:i/>
      <w:sz w:val="24"/>
      <w:szCs w:val="24"/>
    </w:rPr>
  </w:style>
  <w:style w:type="character" w:customStyle="1" w:styleId="af5">
    <w:name w:val="Верхний колонтитул Знак"/>
    <w:basedOn w:val="a0"/>
    <w:rPr>
      <w:rFonts w:ascii="Calibri" w:eastAsia="Times New Roman" w:hAnsi="Calibri"/>
      <w:lang w:eastAsia="ru-RU"/>
    </w:rPr>
  </w:style>
  <w:style w:type="character" w:customStyle="1" w:styleId="af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24">
    <w:name w:val="Основной текст (2)_"/>
    <w:rPr>
      <w:rFonts w:ascii="Times New Roman" w:hAnsi="Times New Roman"/>
      <w:b/>
      <w:bCs/>
      <w:sz w:val="26"/>
      <w:szCs w:val="26"/>
    </w:rPr>
  </w:style>
  <w:style w:type="character" w:customStyle="1" w:styleId="af7">
    <w:name w:val="Основной текст_"/>
    <w:basedOn w:val="a0"/>
    <w:rPr>
      <w:rFonts w:ascii="Times New Roman" w:eastAsia="Times New Roman" w:hAnsi="Times New Roman"/>
      <w:sz w:val="27"/>
      <w:szCs w:val="27"/>
    </w:rPr>
  </w:style>
  <w:style w:type="paragraph" w:styleId="af8">
    <w:name w:val="footer"/>
    <w:basedOn w:val="a"/>
    <w:link w:val="af9"/>
    <w:uiPriority w:val="99"/>
    <w:unhideWhenUsed/>
    <w:rsid w:val="002D23B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D23B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Елена Владимировна</dc:creator>
  <cp:lastModifiedBy>OrlovaMV</cp:lastModifiedBy>
  <cp:revision>2</cp:revision>
  <cp:lastPrinted>2014-10-03T04:04:00Z</cp:lastPrinted>
  <dcterms:created xsi:type="dcterms:W3CDTF">2017-12-14T09:08:00Z</dcterms:created>
  <dcterms:modified xsi:type="dcterms:W3CDTF">2017-12-14T09:08:00Z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