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C1" w:rsidRDefault="00C37CC1" w:rsidP="00C37CC1">
      <w:pPr>
        <w:shd w:val="clear" w:color="auto" w:fill="FFFFFF"/>
        <w:spacing w:before="192" w:after="19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l-PL" w:eastAsia="ru-RU"/>
        </w:rPr>
        <w:t>ПОЛОЖЕНИЕ О ЕЖЕГОДНОЙ ОБЩЕСТВЕННОЙ ПРЕМИИ «РЕГИОНЫ-УСТОЙЧИВОЕ РАЗВИТИЕ»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Настоящее Положение определяет порядок организации и проведения конкурса Ежегодная общественная премия «Регионы - устойчивое развитие» (далее по тексту Конкурс).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Общие положения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. Конкурс проводится ОАО «Сбербанк России», Российским Союзом Промышленников и Предпринимателей (РСПП), Российским союзом химиков, Всероссийской общественной организацией «Зеленый Патруль», ООО «Инвестиции в ВКХ» поручение Правительства Российской Федерации от 10.08.2011 № ДК-П9-5670. Конкурс направлен на создание информационного массива, необходимого руководству страны, регионов, муниципалитетов и предприятий для принятия управленческих решений, о реальной ситуации, складывающейся вокруг реализации инвестиционных проектов в инфраструктурном секторе экономики, и об инвестиционном климате на территории Российской Федерации, современных инструментах и механизмах государственно-частного партнерства и возможности их реализации, с учетом особенностей нашей страны. В числе первоочередных задач – стимулирование регионов, органов государственного и муниципального управления, частных компаний, инвесторов и банков к реализации проектов с привлечением средств частных инвесторов.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Термины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Заявитель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орган исполнительной власти субъекта федерации, орган исполнительной власти муниципального образования, юридическое лицо, осуществляющее свою деятельность на территории России и подавшие заявку на участие в Конкурсе.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Заявка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должным образом заполненная Заявителем форма в соответствии с предложенными полями. Проект в сфере реального сектора экономики – проект, направленный на решение/смягчение существующих социальных проблем в обществе и улучшение качества жизни в целом, посредством создания новых производственных и промышленных объектов, экономически-устойчивых бизнес-моделей, позволяющих в будущем достигнуть самоокупаемости (финансовой устойчивости), через получение дохода от собственной деятельности.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Консолидированная заявка (обобщенная заявка)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Заявка субъекта Российской Федерации, включающая в себя перечень проектов представляемых на участие в Конкурсе.</w:t>
      </w:r>
    </w:p>
    <w:p w:rsidR="00C37CC1" w:rsidRPr="00C37CC1" w:rsidRDefault="00C37CC1" w:rsidP="00C37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Региональный координатор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– определенный органом исполнительной власти субъекта Российской Федерации представитель для отбора и 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 xml:space="preserve">представления в Оргкомитет Конкурса региональных проектов и программ, ответственный представитель субъекта при взаимоотношениях с Оргкомитетом. 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Участник Конкурса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Заявитель, соответствующий требованиям, изложенным в Приложении № 1 к настоящему Положению, допущенный к участию в Конкурсе на основе поданной заявки и предоставленного пакета конкурсной документации по результатам входной экспертизы.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Оргкомитет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Организационный комитет Конкурса - Коллегиальный орган, сформированный организаторами Конкурса в целях осуществления методического и технического обеспечения проведения мероприятий Конкурса, обеспечения работы органов Конкурса, принятия решений о назначении победителей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Президиум Оргкомитета Конкурса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- Коллегиальный орган, сформированный организаторами Конкурса с целью управления Оргкомитетом Конкурса и утверждения решений Попечительского Совета Конкурса по вопросам определения победителей Конкурса и порядка финансирования проектов. Подбора и утверждения персонального состава сотрудников Оргкомитета осуществляющих техническое и методическое обеспечение мероприятий.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Финансовый план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подробный план предпринимательской деятельности на определенный период, устанавливающий показатели, которых должно достичь предприятие. Разрабатывается и предоставляется Участником Конкурса по форме предусмотренной условиями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Реальный сектор экономики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- отрасли экономики, производящие материально-вещественный продукт, нематериальные формы богатства и услуги, за исключением операций в финансово-кредитной и биржевой сферах. Бюджет проекта – стоимостная оценка Участником трудовых и материальных затрат, необходимых для реализации проекта. Победитель Конкурса – Участник, чей проект прошел все этапы отбора и получил финансовую поддержку согласно решения Попечительского Совета Конкурса утвержденного Президиумом Организационного комитета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Экспертный совет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группа лиц, осуществляющая профессиональную оценку заявок и Финансовых планов участников, принятых Оргкомитетом.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Конкурсная документация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комплект документов, содержащих требования и критерии оценки проектов, поданных для участия в Конкурсе, а также условия и процедуры, предусмотренные Конкурсом.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Входная экспертиза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проверка соответствия проекта признакам социального предпринимательства и установление фактов и обстоятельств, 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не нарушающих требований, предъявляемых к Заявителям, и условий настоящего Положения.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Профильная экспертиза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исследование экспертами вопросов, по проектам, решение которых требует специальных познаний в областях указанных в Регламенте работы профильных экспертов.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Внешний эксперт по финансам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ОАО «Сбербанк России»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Инвестор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- юридическое лицо, действующее в соответствии с законодательством РФ, обеспечивающее выделение денежных средств на возвратной основе на разработку проектно-сметной документации и выполнения работ капитального строительства.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Инвестиционное соглашение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– документ гражданско-правового характера заключаемый с целью привлечения инвестиций, защиты и гарантий по инвестициям.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1. Цель проведения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1.1. Объединение усилий государственных органов власти, коммерческих и общественных организаций для решения проблем в реальном секторе экономики.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1.2. Содействие обеспечению конституционных прав граждан на благоприятную среду обитания и экологическую безопасность.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1.3. Внедрение инноваций и прогрессивных технологий, модернизация промышленных объектов.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1.4. Создание независимого информационного массива о состоянии реального сектора экономики, инвестиционном климате в профильных отраслях промышленности, современных механизмах государственно-частного партнерства и возможностях их применения.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1.5. Стимулирование регионов, органов государственного и муниципального управления, частных компаний, инвесторов и банков к реализации проектов с привлечением средств частных инвесторов.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1.6.Внедрение инновационных управленческих решений в области подготовки (переподготовки) управленческих кадров направленных на мотивирование управленцев высшего и среднего звена на достижение эффективных показателей роста производительности труда.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2. Задачи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2.1. Содействие общественному признанию передового опыта в деле устойчивого развития страны, субъекта Российской Федерации, муниципального образования, и распространение его на территории Российской Федерации.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2.2. Отбор лучших реализованных и инвестиционных проектов с участием средств инвесторов.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2.3. Отбор лучших реализованных проектов, имеющих возможность тиражирования в рамках программ развития индустриальных парков, монопрофильных муниципальных образований и аналогичных инвестиционных площадок, реализуемых органами исполнительной власти.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2.4. Отбор лучших проектов в сфере природоохранной деятельности.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2.5. Отбор передовых технологий и управленческих решений.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2.6. Развитие государственно – частного партнерства.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2.7. Привлечение внимания к инвестиционному потенциалу регионов Российской Федерации.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2.8. Привлечение внимания к проблемным территориям, отстающим по темпам своего развития.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2.9. Предоставление собранной информации органам власти Российской Федерации, субъектам Российской Федерации, муниципалитетам и руководству отраслевых предприятий с целью оказания помощи в принятии управленческих решений.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2.10. Формирование экологического мировоззрения и уверенности граждан в реальной возможности изменения ситуации в профильных отраслях.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2.11. Повышение производительности труда, за счет применения инновационных управленческих решений.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2.12. Выполнение других задач, не противоречащих Конституции РФ и действующему законодательству, направленных на достижение целей проведения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2.13. Основной задачей Конкурса является поиск, отбор и сопровождения бизнес-идей, связанных с модернизацией и созданием новых предприятий реального сектора экономики, путем поддержки и создания условий для их реализации.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3. Участники и сроки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3.1. Участниками Конкурса могут быть коммерческие организации, зарегистрированные и осуществляющие свою деятельность на территории России и представившие на Конкурс проекты.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3.2. Участниками Конкурса так же могут быть органы государственной власти, органы местного самоуправления, государственные и муниципальные унитарные предприятия, государственные и муниципальные учреждения.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3.3. В номинациях специальными призами могут отмечаться проекты, коллективы, отдельные руководители, специалисты, лица, внесшие особый вклад в достижение результатов соответствующих целям и задачам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3.4. Сроки и этапы проведения Конкурса ежегодно определяются Организаторами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3.5. Общественная Премия «Регионы – устойчивое развитие» (далее по тексту Премия) вручается Победителям Конкурса по следующим категориям: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ЭКО - оценка объектов, процессов, проектов в сфере охраны окружающей среды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СОЦИО - оценка объектов, процессов, проектов в социальной сфере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ТЕХНО - оценка объектов, процессов, проектов в промышленной сфере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3.6. Попечительским советом Конкурса могут быть определены дополнительные категории и номинации.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4. Требования к проектам.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 Проекты, заявленные для участия в Конкурсе, должны соответствовать следующим требованиям: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4.1.1. Проект должен реализоваться, быть реализованным на территории Российской Федерации и способствовать достижению позитивных социальных и экологических изменений в обществе;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4.1.2. Проект должен быть представлен в региональной заявке субъекта, за исключением проектов отобранных Организационным комитетом Конкурса по ходатайству Федеральных, Муниципальных органов исполнительной власти, общественных организаций и объединений граждан, самостоятельно заявившихся на Конкурс Предприятий с Проектами, связанными с обеззараживанием воды, в том числе переводом предприятий на бесхлорные методы обеззараживания воды, реализованным проектам, заявившимся на Конкурс с целью тиражирования в рамках программ развития индустриальных парков, монопрофильных муниципальных образований и аналогичных инвестиционных площадок, реализуемых органами исполнительной власти.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4.1.3. Проект должен быть направлен на решение существующих экономических, социальных и экологических проблем; улучшение инвестиционного климата субъекта; на появление долгосрочных, устойчивых позитивных социально-экономических изменений; улучшение качества жизни населения региона; обеспечение экологической безопасности региона;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4.1.4. Проект должен содержать определенную степень новизны в подходе к решению социальных и экологических проблем или инновационную составляющую;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4.1.5. Проект должен иметь потенциал к тиражированию в других регионах РФ;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4.1.6. Проект должен быть направлен на создание финансово устойчивых бизнес-моделей, способных работать самостоятельно по завершению финансирования;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4.1.7. Бюджет проекта должен быть обеспечен собственными денежными средствами Заявителя не менее чем на 10%.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 В рамках Конкурса не поддерживаются проекты, направленные на: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4.2.1. финансирование деятельности других организаций в части пополнения их кредитных портфелей и создания ими систем кредитования и\или иного финансирования других проектов \ организаций;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4.2.2. проведение научных исследований; разработки различных методик за исключением разработки программ способствующих росту производительности труда за счет принятия инновационных управленческих решений;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4.2.3. грантмейкинг (предоставление грантов, пожертвований) иным организациям и (или) частным лицам;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4.2.4. написание, издание рукописей в типографии (в качестве основной деятельности по проекту);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4.2.5. издание журналов, газет (в качестве основной бизнес-идеи проекта);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4.2.6. осуществление политической и религиозной деятельности, поддержку этнических групп и т.п.;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4.3. Заявка и Финансовый план заполняются Заявителем/Участником по форме установленного образца сайт http://infra-konkurs.ru и направляются в Оргкомитет по электронной почте 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pict/>
      </w:r>
      <w:hyperlink r:id="rId5" w:history="1">
        <w:r w:rsidRPr="00C37CC1">
          <w:rPr>
            <w:rFonts w:ascii="Times New Roman" w:eastAsia="Times New Roman" w:hAnsi="Times New Roman" w:cs="Times New Roman"/>
            <w:color w:val="736A61"/>
            <w:sz w:val="28"/>
            <w:szCs w:val="28"/>
            <w:lang w:val="pl-PL" w:eastAsia="ru-RU"/>
          </w:rPr>
          <w:t>info@infra-konkurs.ru</w:t>
        </w:r>
      </w:hyperlink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 </w:t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pict/>
      </w:r>
      <w:r w:rsidRPr="00C37CC1"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val="pl-PL" w:eastAsia="ru-RU"/>
        </w:rPr>
        <w:t xml:space="preserve">Этот адрес электронной почты защищен от спам-ботов. У вас должен быть включен JavaScript для просмотра. </w:t>
      </w:r>
      <w:r w:rsidRPr="00C37CC1"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val="pl-PL" w:eastAsia="ru-RU"/>
        </w:rPr>
        <w:pict/>
      </w: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, копия заявки без приложений направляется Региональному координатору.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4.4. Документы должны быть представлены в файлах формата DOC, приложения (сканированные или сфотографированные электронные копии документов) в файлах формата JPG.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4.5. Оргкомитет и Экспертный совет оставляет за собой право проверки подлинности приведенной в Заявке информации и получения дополнительных данных об организации, не запрещенными законом способами. Обнаружение скрытой или ложной информации является достаточным условием для прекращения процесса рассмотрения Заявки.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4.6. Представленные Заявителем документы на Конкурс обратно не возвращаются.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lastRenderedPageBreak/>
        <w:t>5. Этапы проведения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5.1. Заявитель заполняет и направляет в Оргкомитет Конкурса заявку. Вместе с заявкой необходимо предоставить ряд обязательных документов в соответствии с установленным перечнем (перечень изложен в п.2 Приложения № 1 к настоящему Положению).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5.2. Оргкомитет проводит входную экспертизу и проверяет соответствие поданной заявки условиям Конкурса и направляет её для рассмотрения в экспертный совет.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5.3. Если проект является узкоспециализированным - проект будет направлен на экспертную оценку профильному специалисту.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5.4. Если при заполнении заявки были указаны данные о патенте на изобретение, промышленную модель или промышленный образец (номер патента, заявки, дата приоритета, дата государственной регистрации в соответствующем Государственном реестре, текущий статус патента), который планируется использовать при реализации своего проекта, то для подтверждения возможности использования организацией данного изобретения, промышленной модели или промышленного образца в качестве правообладателя Экспертный совет самостоятельно проверяет статус указанного патента в Роспатенте.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5.5. После получения всех заключений по результатам входной и профильной экспертизы, сведений из Роспатента происходит рассмотрение проекта на заседании Экспертного совета.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5.6. На следующем этапе Конкурса Участники заполняют поля формы Финансового плана и направляют его в Оргкомитет Конкурса. Для организаций, прошедших во второй этап Конкурса, Оргкомитет передает полученные Финансовые планы проектов экспертам по финансам для оценки реалистичности технико-экономических расчетов и возможности реализации проектов, для проектов, оцениваемых по индивидуальным специальным формам, предусмотрена оценка профильным (специальным) экспертом.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5.7. Экспертиза Финансового плана проходит по двум параллельным направлениям: оценка сотрудником Оргкомитета (на соответствие данному Положению) и оценка внешним экспертом по финансам, не являющимся членом Оргкомитета (на соответствие финансовой устойчивости организации Заявителя). Внешним экспертом по финансам на любом из этапов проведения Конкурса могут быть запрошены любые имеющиеся в распоряжении Оргкомитета документы характеризующие участника Конкурса, а так же дополнительные документы необходимые для формирования предварительного заключения по порядку финансирования проекта, и рекомендаций по структурированию проекта.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5.8. Собеседование участниками Оргкомитета с Заявителем проводится при необходимости с целью уточнения деталей по заявленному проекту.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5.9. На заседании Экспертного совета, рассматриваются все выводы Оргкомитета, внешнего эксперта по финансам и профильных экспертов (при необходимости), анализируются собранные данные, на основе которых будет дана рекомендация о целесообразности представления проекта на рассмотрение Попечительского совета.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5.10. В случае успешного прохождения предыдущего этапа, проект поступает на рассмотрение Попечительского Совета.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5.11. Попечительским Советом принимается решение по проекту которое направляется в Президиум Организационного комитета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5.12. Президиум Организационного комитета конкурса утверждает решение Попечительского Совета о победителях, после чего происходит награждение в соответствии с категориями и номинациями. С победителями Конкурса заключаются договора на финансирование проектов в соответствии с решением Попечительского Совета утвержденного Президиумом Организационного комитета. С победителями в отдельных номинациях заключается Соглашение, определяющее варианты и формы дальнейшего взаимодействия в рамках реализации целей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 xml:space="preserve">5.13. На всех этапах проведения Конкурса краткая информация об Участниках и ходе проведения Конкурса размещается на официальном сайте Оргкомитета - </w:t>
      </w:r>
      <w:hyperlink r:id="rId6" w:history="1">
        <w:r w:rsidRPr="00C37CC1">
          <w:rPr>
            <w:rFonts w:ascii="Times New Roman" w:eastAsia="Times New Roman" w:hAnsi="Times New Roman" w:cs="Times New Roman"/>
            <w:color w:val="736A61"/>
            <w:sz w:val="28"/>
            <w:szCs w:val="28"/>
            <w:lang w:val="pl-PL" w:eastAsia="ru-RU"/>
          </w:rPr>
          <w:t>infra-konkurs.ru</w:t>
        </w:r>
      </w:hyperlink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5.14. Общественный Совет, на всех этапах проведения конкурса, информирует региональную общественность, средства массовой информации, органы государственной власти о ходе проведения Конкурса. Направляет во все органы Конкурса свои замечания, предложения с целью обеспечения общественного контроля и повышения эффективности мероприятий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6. Организатор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6.1. Конкурс проводится в соответствии с поручением Правительства Российской Федерации от 10.08.2011 № ДК-П9-5670. Организатором Конкурса является ОАО «Сбербанк России», Российский Союз Промышленников и Предпринимателей (РСПП), Российский союз химиков, ВОО «Зеленый Патруль, ООО «Инвестиции в ВКХ», в лице Оргкомитета. Оргкомитет Конкурса определяет порядок проведения Конкурса, разрабатывает документы, регламентирующие организацию и проведение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6.2. Оргкомитет Конкурса осуществляет: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6.2.1. взаимодействие с Участниками Конкурса, в том числе на предмет консультирования по организационным вопросам, возникающим у Участников Конкурса заполнения конкурсной документации на различных этапах Конкурсного отбора;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6.2.2. прием и регистрацию поданных на Конкурс заявок и документов от Заявителей/Участников;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6.2.3. входную экспертизу заявок на предмет соответствия целям Конкурса и Положению о Конкурсе;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6.2.4. взаимодействие с членами Экспертного совета и экспертами, получение экспертных оценок, организацию и проведение заседаний Экспертного совета;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6.2.5. организацию работы телефона «горячей линии» (495) 221-29-88.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6.3. Оргкомитет является официальным представителем организаторов конкурса во взаимоотношениях с органами Государственной власти РФ, общественными организациями и объединениями, средствами массовой информации, бизнес сообществом.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6.4. Президиум Оргкомитета утверждает решение Попечительского Совета о Победителях Конкурса, размерах и формах финансирования.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7. Работа экспертного совета и Профильных экспертов.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7.1. Экспертный совет формируется организаторами конкурса из числа работников предприятий организаторов с привлечением имеющих узкопрофильную подготовку сотрудников сторонних организаций. Список экспертов по профилю, не входящих в состав Экспертного совета, формируется из признанных, активно работающих независимых экспертов - авторитетных специалистов в различных областях деятельности (далее - Профильный эксперт).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7.2. Количественный состав Экспертного совета определяется организаторами Конкурса, при этом он не может составлять менее 5 (Пяти) человек. Профильный эксперт может быть только один по одному виду деятельности.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7.3. Деятельность Экспертного совета регулируется Положением об Экспертном совете, деятельность Профильных экспертов регулируется «Регламентом работы профильных экспертов» и заключается в выполнении следующих функций: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7.3.1. Экспертный совет осуществляет поэтапную независимую экспертизу направленных на Конкурс заявок на участие, Финансовых планов проектов, и выносит рекомендательное коллегиальное решение по Победителям Конкурса для утверждения Попечительским Советом;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7.3.2. Экспертный совет формирует рекомендации Попечительскому Совету по поддержке проектов, форме и объемам их финансирования.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8. Попечительский Совет.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8.1. Попечительский Совет: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8.1.1. формирует список Победителей Конкурса;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9. Общественный (Информационный) совет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9.1. Общественный совет формируется из числа представителей федеральных и региональных средств массовой информации, представителей общественных организаций и представителей органов исполнительной власти субъектов РФ.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9.1.1. Формирование Общественного совета производится по заявкам, которые составляются в произвольной форме и направляются в Оргкомитет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9.2. Общественный совет Конкурса: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9.2.1. информирует общественные, властные, профессиональные структуры и граждан России о целях, задачах и механизмах реализации Конкурса;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9.2.2. осуществляет мониторинг и формирует общественное мнение в процессе проведения Конкурса;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9.2.3. способствует повышению информированности общественных и административных структур, а также профессионального сообщества о Конкурсе;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9.2.4 инициирует и поддерживает инициативы федеральных и региональных органов власти в области реализации инвестиционных и инфраструктурных проектов реального сектора экономики и проектов отрасли ЖКХ.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10. Условия финансирования и поддержки проектов.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10.1. Победителям Конкурса предоставляется возвратное финансирование для реализации заявленных на Конкурс проектов в размере, определенном Попечительским советом Конкурса.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10.2. Общий объем финансирования на один проект не может превышать 1 млрд. рублей.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10.3. Финансирование проектов осуществляется в форме целевого займа, предоставляемого на льготных условиях (возвратное финансирование) (далее - Заем»).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10.4. Срок реализации Проекта и возврата средств не должен превышать 17 лет с момента начала финансирования.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lastRenderedPageBreak/>
        <w:t>10.5. Условия финансирования определяются Попечительским Советом и утверждаются Президиумом Организационного комитета индивидуально для каждого проекта в соответствии с Финансовым планом проекта и рекомендациями Профильных экспертов.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10.6. Победители Конкурса получают консультационную (консалтинговую) поддержку по правовым, финансовым вопросам, вопросам стратегического планирования и иным вопросам, связанным с реализацией проекта.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10.7. Формы и механизмы консультационной поддержки определяются Оргкомитетом индивидуально для каждого Победителя с учетом специфики и потребностей проекта.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10.8. Попечительский Совет, Оргкомитет осуществляют мониторинг реализации проекта и контроль за целевым использованием предоставленных денежных средств на протяжении всего срока финансирования и реализации проекта.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10.9. Источник финансирования – собственные средства организаторов и партнеров Конкурса, выделенные для его реализации.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pl-PL" w:eastAsia="ru-RU"/>
        </w:rPr>
        <w:t>11. Ограничения на использование выделяемых средств.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11.1. В бюджет проекта не могут быть включены следующие расходы: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11.1.1. покрытие долгов, возмещение убытков, оплата неустоек (штрафов, пени) и любой другой кредитной задолженности, имеющейся у Победителя Конкурса на момент получения финансирования;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11.1.2. создание целевых капиталов и резервов;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11.1.3. приобретение в собственность в течение времени реализации проекта объектов капитальных вложений (земли, недвижимости). При этом допускается аренда указанных объектов;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11.1.4. текущие расходы организации, не связанные с реализацией проекта.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</w:pPr>
      <w:r w:rsidRPr="00C37CC1">
        <w:rPr>
          <w:rFonts w:ascii="Times New Roman" w:eastAsia="Times New Roman" w:hAnsi="Times New Roman" w:cs="Times New Roman"/>
          <w:color w:val="000000"/>
          <w:sz w:val="28"/>
          <w:szCs w:val="28"/>
          <w:lang w:val="pl-PL" w:eastAsia="ru-RU"/>
        </w:rPr>
        <w:t> </w:t>
      </w:r>
    </w:p>
    <w:p w:rsidR="00C37CC1" w:rsidRPr="00C37CC1" w:rsidRDefault="00C37CC1" w:rsidP="00C37CC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pl-PL" w:eastAsia="ru-RU"/>
        </w:rPr>
      </w:pPr>
      <w:hyperlink r:id="rId7" w:history="1">
        <w:r w:rsidRPr="00C37CC1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  <w:lang w:val="pl-PL" w:eastAsia="ru-RU"/>
          </w:rPr>
          <w:t>Приложение №1 к Положению о Ежегодной общественной премии «Регионы - устойчивое развитие»</w:t>
        </w:r>
      </w:hyperlink>
      <w:bookmarkStart w:id="0" w:name="_GoBack"/>
      <w:bookmarkEnd w:id="0"/>
    </w:p>
    <w:p w:rsidR="001623C5" w:rsidRPr="00C37CC1" w:rsidRDefault="001623C5">
      <w:pPr>
        <w:rPr>
          <w:rFonts w:ascii="Times New Roman" w:hAnsi="Times New Roman" w:cs="Times New Roman"/>
          <w:sz w:val="28"/>
          <w:szCs w:val="28"/>
        </w:rPr>
      </w:pPr>
    </w:p>
    <w:sectPr w:rsidR="001623C5" w:rsidRPr="00C3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60"/>
    <w:rsid w:val="001623C5"/>
    <w:rsid w:val="006F0260"/>
    <w:rsid w:val="00C3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537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7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8C3BE"/>
                                <w:left w:val="single" w:sz="6" w:space="0" w:color="C8C3BE"/>
                                <w:bottom w:val="single" w:sz="6" w:space="0" w:color="C8C3BE"/>
                                <w:right w:val="single" w:sz="6" w:space="0" w:color="C8C3BE"/>
                              </w:divBdr>
                              <w:divsChild>
                                <w:div w:id="172532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43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952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ra-konkurs.ru/documents/pril1_080213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ra-konkurs.ru" TargetMode="External"/><Relationship Id="rId5" Type="http://schemas.openxmlformats.org/officeDocument/2006/relationships/hyperlink" Target="mailto:info@infra-konkurs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3449</Words>
  <Characters>19660</Characters>
  <Application>Microsoft Office Word</Application>
  <DocSecurity>0</DocSecurity>
  <Lines>163</Lines>
  <Paragraphs>46</Paragraphs>
  <ScaleCrop>false</ScaleCrop>
  <Company/>
  <LinksUpToDate>false</LinksUpToDate>
  <CharactersWithSpaces>23063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Бузмаков Василий Витальевич</dc:creator>
  <cp:keywords/>
  <dc:description/>
  <cp:lastModifiedBy>Бузмаков Василий Витальевич</cp:lastModifiedBy>
  <cp:revision>2</cp:revision>
  <dcterms:created xsi:type="dcterms:W3CDTF">2013-03-13T12:18:00Z</dcterms:created>
  <dcterms:modified xsi:type="dcterms:W3CDTF">2013-03-13T12:22:00Z</dcterms:modified>
</cp:coreProperties>
</file>